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83F2" w14:textId="77777777" w:rsidR="00514333" w:rsidRPr="00A7707D" w:rsidRDefault="00514333" w:rsidP="00514333">
      <w:pPr>
        <w:rPr>
          <w:b/>
          <w:bCs/>
          <w:sz w:val="32"/>
          <w:szCs w:val="32"/>
          <w:u w:val="single"/>
        </w:rPr>
      </w:pPr>
      <w:r w:rsidRPr="00A7707D">
        <w:rPr>
          <w:b/>
          <w:bCs/>
          <w:sz w:val="28"/>
          <w:szCs w:val="28"/>
          <w:u w:val="single"/>
        </w:rPr>
        <w:t>Federal</w:t>
      </w:r>
      <w:r w:rsidRPr="00A7707D">
        <w:rPr>
          <w:b/>
          <w:bCs/>
          <w:sz w:val="32"/>
          <w:szCs w:val="32"/>
          <w:u w:val="single"/>
        </w:rPr>
        <w:t xml:space="preserve"> </w:t>
      </w:r>
    </w:p>
    <w:p w14:paraId="18AEB342" w14:textId="4FF5F6EC" w:rsidR="00514333" w:rsidRPr="00A7707D" w:rsidRDefault="00514333" w:rsidP="0051433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7707D">
        <w:rPr>
          <w:sz w:val="24"/>
          <w:szCs w:val="24"/>
        </w:rPr>
        <w:t>Social Security Tax base increases to $</w:t>
      </w:r>
      <w:r w:rsidR="00301D04" w:rsidRPr="00A7707D">
        <w:rPr>
          <w:sz w:val="24"/>
          <w:szCs w:val="24"/>
        </w:rPr>
        <w:t>168</w:t>
      </w:r>
      <w:r w:rsidR="0041036A">
        <w:rPr>
          <w:sz w:val="24"/>
          <w:szCs w:val="24"/>
        </w:rPr>
        <w:t>,</w:t>
      </w:r>
      <w:r w:rsidR="00301D04" w:rsidRPr="00A7707D">
        <w:rPr>
          <w:sz w:val="24"/>
          <w:szCs w:val="24"/>
        </w:rPr>
        <w:t>600.00</w:t>
      </w:r>
      <w:r w:rsidRPr="00A7707D">
        <w:rPr>
          <w:sz w:val="24"/>
          <w:szCs w:val="24"/>
        </w:rPr>
        <w:t>; no change to employer or employee rates or Medicare rates.</w:t>
      </w:r>
    </w:p>
    <w:p w14:paraId="35F1AF99" w14:textId="248EB7ED" w:rsidR="00514333" w:rsidRPr="00A7707D" w:rsidRDefault="00514333" w:rsidP="0051433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7707D">
        <w:rPr>
          <w:sz w:val="24"/>
          <w:szCs w:val="24"/>
        </w:rPr>
        <w:t xml:space="preserve">Employers </w:t>
      </w:r>
      <w:r w:rsidR="00E01941" w:rsidRPr="00A7707D">
        <w:rPr>
          <w:sz w:val="24"/>
          <w:szCs w:val="24"/>
        </w:rPr>
        <w:t>can</w:t>
      </w:r>
      <w:r w:rsidRPr="00A7707D">
        <w:rPr>
          <w:sz w:val="24"/>
          <w:szCs w:val="24"/>
        </w:rPr>
        <w:t xml:space="preserve"> create an account online with the Social Security Administration to be able to verify employee SSN.</w:t>
      </w:r>
    </w:p>
    <w:p w14:paraId="13EA4752" w14:textId="2FA61B2A" w:rsidR="00514333" w:rsidRPr="00A7707D" w:rsidRDefault="00514333" w:rsidP="005143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7707D">
        <w:rPr>
          <w:sz w:val="24"/>
          <w:szCs w:val="24"/>
        </w:rPr>
        <w:t>401k contribution limit increases to $2</w:t>
      </w:r>
      <w:r w:rsidR="00CA0878" w:rsidRPr="00A7707D">
        <w:rPr>
          <w:sz w:val="24"/>
          <w:szCs w:val="24"/>
        </w:rPr>
        <w:t>3,000.00</w:t>
      </w:r>
      <w:r w:rsidRPr="00A7707D">
        <w:rPr>
          <w:sz w:val="24"/>
          <w:szCs w:val="24"/>
        </w:rPr>
        <w:t xml:space="preserve">. </w:t>
      </w:r>
    </w:p>
    <w:p w14:paraId="4CC13A53" w14:textId="18F734B9" w:rsidR="00514333" w:rsidRPr="00A7707D" w:rsidRDefault="00514333" w:rsidP="005143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B1B1B"/>
          <w:sz w:val="24"/>
          <w:szCs w:val="24"/>
        </w:rPr>
      </w:pPr>
      <w:r w:rsidRPr="00A7707D">
        <w:rPr>
          <w:rFonts w:eastAsia="Times New Roman" w:cstheme="minorHAnsi"/>
          <w:color w:val="1B1B1B"/>
          <w:sz w:val="24"/>
          <w:szCs w:val="24"/>
        </w:rPr>
        <w:t>The limit on annual contributions to an IRA will increase to $</w:t>
      </w:r>
      <w:r w:rsidR="00CA0878" w:rsidRPr="00A7707D">
        <w:rPr>
          <w:rFonts w:eastAsia="Times New Roman" w:cstheme="minorHAnsi"/>
          <w:color w:val="1B1B1B"/>
          <w:sz w:val="24"/>
          <w:szCs w:val="24"/>
        </w:rPr>
        <w:t>7</w:t>
      </w:r>
      <w:r w:rsidR="0041036A">
        <w:rPr>
          <w:rFonts w:eastAsia="Times New Roman" w:cstheme="minorHAnsi"/>
          <w:color w:val="1B1B1B"/>
          <w:sz w:val="24"/>
          <w:szCs w:val="24"/>
        </w:rPr>
        <w:t>,</w:t>
      </w:r>
      <w:r w:rsidR="00CA0878" w:rsidRPr="00A7707D">
        <w:rPr>
          <w:rFonts w:eastAsia="Times New Roman" w:cstheme="minorHAnsi"/>
          <w:color w:val="1B1B1B"/>
          <w:sz w:val="24"/>
          <w:szCs w:val="24"/>
        </w:rPr>
        <w:t>000.00</w:t>
      </w:r>
      <w:r w:rsidRPr="00A7707D">
        <w:rPr>
          <w:rFonts w:eastAsia="Times New Roman" w:cstheme="minorHAnsi"/>
          <w:color w:val="1B1B1B"/>
          <w:sz w:val="24"/>
          <w:szCs w:val="24"/>
        </w:rPr>
        <w:t>. The IRA catch</w:t>
      </w:r>
      <w:r w:rsidRPr="00A7707D">
        <w:rPr>
          <w:rFonts w:eastAsia="Times New Roman" w:cstheme="minorHAnsi"/>
          <w:color w:val="1B1B1B"/>
          <w:sz w:val="24"/>
          <w:szCs w:val="24"/>
        </w:rPr>
        <w:noBreakHyphen/>
        <w:t>up contribution limit for individuals aged 50 and over is not subject to an annual cost</w:t>
      </w:r>
      <w:r w:rsidRPr="00A7707D">
        <w:rPr>
          <w:rFonts w:eastAsia="Times New Roman" w:cstheme="minorHAnsi"/>
          <w:color w:val="1B1B1B"/>
          <w:sz w:val="24"/>
          <w:szCs w:val="24"/>
        </w:rPr>
        <w:noBreakHyphen/>
        <w:t>of</w:t>
      </w:r>
      <w:r w:rsidRPr="00A7707D">
        <w:rPr>
          <w:rFonts w:eastAsia="Times New Roman" w:cstheme="minorHAnsi"/>
          <w:color w:val="1B1B1B"/>
          <w:sz w:val="24"/>
          <w:szCs w:val="24"/>
        </w:rPr>
        <w:noBreakHyphen/>
        <w:t>living adjustment and remains $1,000.</w:t>
      </w:r>
    </w:p>
    <w:p w14:paraId="0839FBBF" w14:textId="261A2AD1" w:rsidR="0041036A" w:rsidRPr="0041036A" w:rsidRDefault="00E01941" w:rsidP="0041036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Calibri" w:eastAsia="Times New Roman" w:hAnsi="Calibri" w:cs="Calibri"/>
          <w:color w:val="1B1B1B"/>
        </w:rPr>
      </w:pPr>
      <w:r w:rsidRPr="00A7707D">
        <w:rPr>
          <w:rFonts w:eastAsia="Times New Roman" w:cstheme="minorHAnsi"/>
          <w:color w:val="1B1B1B"/>
          <w:sz w:val="24"/>
          <w:szCs w:val="24"/>
        </w:rPr>
        <w:t>The amount individuals can contribute to their SIMPLE retirement accounts will increase to $</w:t>
      </w:r>
      <w:r w:rsidR="00A7707D" w:rsidRPr="00A7707D">
        <w:rPr>
          <w:rFonts w:eastAsia="Times New Roman" w:cstheme="minorHAnsi"/>
          <w:color w:val="1B1B1B"/>
          <w:sz w:val="24"/>
          <w:szCs w:val="24"/>
        </w:rPr>
        <w:t>16,000.00</w:t>
      </w:r>
      <w:r w:rsidR="0041036A">
        <w:rPr>
          <w:rFonts w:eastAsia="Times New Roman" w:cstheme="minorHAnsi"/>
          <w:color w:val="1B1B1B"/>
          <w:sz w:val="24"/>
          <w:szCs w:val="24"/>
        </w:rPr>
        <w:t xml:space="preserve"> with a catch up limit of $3,500.</w:t>
      </w:r>
    </w:p>
    <w:p w14:paraId="4B5D5F9C" w14:textId="77777777" w:rsidR="00A7707D" w:rsidRPr="00A7707D" w:rsidRDefault="00117A7D" w:rsidP="00A770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B1B1B"/>
          <w:sz w:val="18"/>
          <w:szCs w:val="18"/>
        </w:rPr>
      </w:pPr>
      <w:r w:rsidRPr="00A7707D">
        <w:rPr>
          <w:rFonts w:ascii="Calibri" w:eastAsia="Times New Roman" w:hAnsi="Calibri" w:cs="Calibri"/>
          <w:color w:val="1B1B1B"/>
          <w:sz w:val="18"/>
          <w:szCs w:val="18"/>
        </w:rPr>
        <w:t>Helpful Federal Links:</w:t>
      </w:r>
    </w:p>
    <w:p w14:paraId="39BF99C4" w14:textId="42978F33" w:rsidR="00514333" w:rsidRPr="00A7707D" w:rsidRDefault="00271F09" w:rsidP="00A7707D">
      <w:pPr>
        <w:shd w:val="clear" w:color="auto" w:fill="FFFFFF"/>
        <w:spacing w:after="0" w:line="240" w:lineRule="auto"/>
        <w:rPr>
          <w:sz w:val="18"/>
          <w:szCs w:val="18"/>
          <w:u w:val="single"/>
        </w:rPr>
      </w:pPr>
      <w:hyperlink r:id="rId5" w:history="1">
        <w:r w:rsidR="00117A7D" w:rsidRPr="00A7707D">
          <w:rPr>
            <w:rStyle w:val="Hyperlink"/>
            <w:sz w:val="18"/>
            <w:szCs w:val="18"/>
          </w:rPr>
          <w:t>https://www.dol.gov/agencies/whd/employers</w:t>
        </w:r>
      </w:hyperlink>
    </w:p>
    <w:p w14:paraId="65280163" w14:textId="78E1FAC1" w:rsidR="00117A7D" w:rsidRPr="00A7707D" w:rsidRDefault="00271F09" w:rsidP="00A7707D">
      <w:pPr>
        <w:spacing w:after="0"/>
        <w:rPr>
          <w:sz w:val="18"/>
          <w:szCs w:val="18"/>
          <w:u w:val="single"/>
        </w:rPr>
      </w:pPr>
      <w:hyperlink r:id="rId6" w:anchor=":~:text=Here%20are%20some%20of%20the%20changes%20for%202023%3A&amp;text=The%20limit%20on%20annual%20contributions,living%20adjustment%20and%20remains%20%241%2C000" w:history="1">
        <w:r w:rsidR="00117A7D" w:rsidRPr="00A7707D">
          <w:rPr>
            <w:rStyle w:val="Hyperlink"/>
            <w:sz w:val="18"/>
            <w:szCs w:val="18"/>
          </w:rPr>
          <w:t>https://www.irs.gov/newsroom/taxpayers-should-review-the-401k-and-ira-limit-increases-for-2023#:~:text=Here%20are%20some%20of%20the%20changes%20for%202023%3A&amp;text=The%20limit%20on%20annual%20contributions,living%20adjustment%20and%20remains%20%241%2C000</w:t>
        </w:r>
      </w:hyperlink>
      <w:r w:rsidR="00117A7D" w:rsidRPr="00A7707D">
        <w:rPr>
          <w:sz w:val="18"/>
          <w:szCs w:val="18"/>
          <w:u w:val="single"/>
        </w:rPr>
        <w:t>.</w:t>
      </w:r>
    </w:p>
    <w:p w14:paraId="5A5A6CE2" w14:textId="77777777" w:rsidR="00A7707D" w:rsidRDefault="00A7707D" w:rsidP="00A7707D">
      <w:pPr>
        <w:spacing w:after="80"/>
        <w:rPr>
          <w:b/>
          <w:bCs/>
          <w:sz w:val="28"/>
          <w:szCs w:val="28"/>
          <w:u w:val="single"/>
        </w:rPr>
      </w:pPr>
    </w:p>
    <w:p w14:paraId="067AC548" w14:textId="034071CD" w:rsidR="00514333" w:rsidRPr="00A7707D" w:rsidRDefault="00117A7D" w:rsidP="00A7707D">
      <w:pPr>
        <w:spacing w:after="80"/>
        <w:rPr>
          <w:b/>
          <w:bCs/>
          <w:sz w:val="28"/>
          <w:szCs w:val="28"/>
          <w:u w:val="single"/>
        </w:rPr>
      </w:pPr>
      <w:r w:rsidRPr="00A7707D">
        <w:rPr>
          <w:b/>
          <w:bCs/>
          <w:sz w:val="28"/>
          <w:szCs w:val="28"/>
          <w:u w:val="single"/>
        </w:rPr>
        <w:t>O</w:t>
      </w:r>
      <w:r w:rsidR="00514333" w:rsidRPr="00A7707D">
        <w:rPr>
          <w:b/>
          <w:bCs/>
          <w:sz w:val="28"/>
          <w:szCs w:val="28"/>
          <w:u w:val="single"/>
        </w:rPr>
        <w:t>regon</w:t>
      </w:r>
    </w:p>
    <w:p w14:paraId="72C98B6D" w14:textId="0641A824" w:rsidR="00117A7D" w:rsidRPr="00A7707D" w:rsidRDefault="006E6F39" w:rsidP="008832FC">
      <w:pPr>
        <w:pStyle w:val="ListParagraph"/>
        <w:numPr>
          <w:ilvl w:val="0"/>
          <w:numId w:val="2"/>
        </w:numPr>
        <w:rPr>
          <w:rFonts w:cstheme="minorHAnsi"/>
        </w:rPr>
      </w:pPr>
      <w:r w:rsidRPr="00A7707D">
        <w:rPr>
          <w:sz w:val="24"/>
          <w:szCs w:val="24"/>
        </w:rPr>
        <w:t>Paid Leave c</w:t>
      </w:r>
      <w:r w:rsidR="00E01941" w:rsidRPr="00A7707D">
        <w:rPr>
          <w:sz w:val="24"/>
          <w:szCs w:val="24"/>
        </w:rPr>
        <w:t>ontributions are paid by employees (60%) and employers (40%) if the employer has over 25 employees. Small employers (less than 25 employees) are not required to pay the employer portion (40%) of contributions, but they still must withhold and submit the employee portion of contributions with their payroll reports.</w:t>
      </w:r>
      <w:r w:rsidRPr="00A7707D">
        <w:rPr>
          <w:sz w:val="24"/>
          <w:szCs w:val="24"/>
        </w:rPr>
        <w:t xml:space="preserve"> The tax rate will stay at 1% of employees’ wages.</w:t>
      </w:r>
    </w:p>
    <w:p w14:paraId="21650D4E" w14:textId="6F668096" w:rsidR="00514333" w:rsidRPr="00A7707D" w:rsidRDefault="0072697A" w:rsidP="008832FC">
      <w:pPr>
        <w:pStyle w:val="ListParagraph"/>
        <w:numPr>
          <w:ilvl w:val="0"/>
          <w:numId w:val="2"/>
        </w:numPr>
        <w:rPr>
          <w:rFonts w:cstheme="minorHAnsi"/>
        </w:rPr>
      </w:pPr>
      <w:r w:rsidRPr="00A7707D">
        <w:rPr>
          <w:rFonts w:cstheme="minorHAnsi"/>
          <w:color w:val="1A1A1A"/>
          <w:sz w:val="24"/>
          <w:szCs w:val="24"/>
          <w:shd w:val="clear" w:color="auto" w:fill="FFFFFF"/>
        </w:rPr>
        <w:t>Beginning July 1, 2023, the Oregon minimum wage rate will be adjusted annually based on the Consumer Price Index.</w:t>
      </w:r>
      <w:r w:rsidR="006E6F39" w:rsidRPr="00A7707D">
        <w:rPr>
          <w:rFonts w:cstheme="minorHAnsi"/>
          <w:color w:val="1A1A1A"/>
          <w:sz w:val="24"/>
          <w:szCs w:val="24"/>
          <w:shd w:val="clear" w:color="auto" w:fill="FFFFFF"/>
        </w:rPr>
        <w:t xml:space="preserve"> They will announce the increase amount </w:t>
      </w:r>
      <w:r w:rsidR="00CA0878" w:rsidRPr="00A7707D">
        <w:rPr>
          <w:rFonts w:cstheme="minorHAnsi"/>
          <w:color w:val="1A1A1A"/>
          <w:sz w:val="24"/>
          <w:szCs w:val="24"/>
          <w:shd w:val="clear" w:color="auto" w:fill="FFFFFF"/>
        </w:rPr>
        <w:t>by 4/30/24.</w:t>
      </w:r>
      <w:r w:rsidR="00514333" w:rsidRPr="00A7707D">
        <w:rPr>
          <w:rFonts w:cstheme="minorHAnsi"/>
        </w:rPr>
        <w:t xml:space="preserve"> </w:t>
      </w:r>
      <w:r w:rsidR="006E6F39" w:rsidRPr="00A7707D">
        <w:rPr>
          <w:rFonts w:cstheme="minorHAnsi"/>
        </w:rPr>
        <w:t xml:space="preserve"> </w:t>
      </w:r>
    </w:p>
    <w:p w14:paraId="3CBC3218" w14:textId="6F7C68CD" w:rsidR="00514333" w:rsidRPr="00A7707D" w:rsidRDefault="00514333" w:rsidP="005143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707D">
        <w:rPr>
          <w:sz w:val="24"/>
          <w:szCs w:val="24"/>
        </w:rPr>
        <w:t xml:space="preserve">Unemployment wage base will increase to </w:t>
      </w:r>
      <w:r w:rsidR="006E6F39" w:rsidRPr="00A7707D">
        <w:rPr>
          <w:sz w:val="24"/>
          <w:szCs w:val="24"/>
        </w:rPr>
        <w:t xml:space="preserve">$52,800.00 from </w:t>
      </w:r>
      <w:r w:rsidRPr="00A7707D">
        <w:rPr>
          <w:sz w:val="24"/>
          <w:szCs w:val="24"/>
        </w:rPr>
        <w:t>$47,700</w:t>
      </w:r>
      <w:r w:rsidR="006E6F39" w:rsidRPr="00A7707D">
        <w:rPr>
          <w:sz w:val="24"/>
          <w:szCs w:val="24"/>
        </w:rPr>
        <w:t xml:space="preserve"> in 2023. </w:t>
      </w:r>
    </w:p>
    <w:p w14:paraId="737D9AFE" w14:textId="77777777" w:rsidR="00514333" w:rsidRPr="00A7707D" w:rsidRDefault="00514333" w:rsidP="005143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707D">
        <w:rPr>
          <w:sz w:val="24"/>
          <w:szCs w:val="24"/>
        </w:rPr>
        <w:t>WBF - no change</w:t>
      </w:r>
      <w:r w:rsidRPr="00A7707D">
        <w:rPr>
          <w:rFonts w:ascii="Cambria Math" w:hAnsi="Cambria Math" w:cs="Cambria Math"/>
          <w:sz w:val="24"/>
          <w:szCs w:val="24"/>
        </w:rPr>
        <w:t>.</w:t>
      </w:r>
    </w:p>
    <w:p w14:paraId="34B0046D" w14:textId="3C346D28" w:rsidR="00514333" w:rsidRPr="00A7707D" w:rsidRDefault="00514333" w:rsidP="005143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707D">
        <w:rPr>
          <w:sz w:val="24"/>
          <w:szCs w:val="24"/>
        </w:rPr>
        <w:t>Oregon Saves – Any business with employees in Oregon that doesn’t offer an employer-sponsored retirement plan is required to facilitate the state’s plan. Employees may all opt out, but the employers must register.</w:t>
      </w:r>
      <w:r w:rsidR="00CA0878" w:rsidRPr="00A7707D">
        <w:rPr>
          <w:sz w:val="24"/>
          <w:szCs w:val="24"/>
        </w:rPr>
        <w:t xml:space="preserve">  If employees do not actively OPT out the deduction will begin automatically.  Links below to opt out.</w:t>
      </w:r>
    </w:p>
    <w:p w14:paraId="5FA690B4" w14:textId="70A087EB" w:rsidR="00514333" w:rsidRPr="00A7707D" w:rsidRDefault="00514333" w:rsidP="005143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707D">
        <w:rPr>
          <w:sz w:val="24"/>
          <w:szCs w:val="24"/>
        </w:rPr>
        <w:t>Final provisions of Workplace Fairness Act took effect 10/1/20 requiring employers to have written policies in place to reduce and prevent sexual assault.</w:t>
      </w:r>
    </w:p>
    <w:p w14:paraId="598B2B58" w14:textId="44C54DF4" w:rsidR="00117A7D" w:rsidRPr="00A7707D" w:rsidRDefault="00117A7D" w:rsidP="00A7707D">
      <w:pPr>
        <w:spacing w:after="0" w:line="0" w:lineRule="atLeast"/>
        <w:rPr>
          <w:sz w:val="20"/>
          <w:szCs w:val="20"/>
        </w:rPr>
      </w:pPr>
      <w:r w:rsidRPr="00A7707D">
        <w:rPr>
          <w:sz w:val="20"/>
          <w:szCs w:val="20"/>
        </w:rPr>
        <w:t>Helpful OR links:</w:t>
      </w:r>
    </w:p>
    <w:p w14:paraId="6E7CECC0" w14:textId="449B167F" w:rsidR="00117A7D" w:rsidRPr="00A7707D" w:rsidRDefault="00271F09" w:rsidP="00A7707D">
      <w:pPr>
        <w:spacing w:after="0" w:line="0" w:lineRule="atLeast"/>
        <w:rPr>
          <w:rFonts w:cstheme="minorHAnsi"/>
          <w:sz w:val="18"/>
          <w:szCs w:val="18"/>
        </w:rPr>
      </w:pPr>
      <w:hyperlink r:id="rId7" w:history="1">
        <w:r w:rsidR="00117A7D" w:rsidRPr="00A7707D">
          <w:rPr>
            <w:rStyle w:val="Hyperlink"/>
            <w:rFonts w:cstheme="minorHAnsi"/>
            <w:sz w:val="18"/>
            <w:szCs w:val="18"/>
          </w:rPr>
          <w:t>https://paidleave.oregon.gov/employers/Pages/default.aspx</w:t>
        </w:r>
      </w:hyperlink>
    </w:p>
    <w:p w14:paraId="28128610" w14:textId="7ED8C2D8" w:rsidR="00CA0878" w:rsidRPr="00A7707D" w:rsidRDefault="00271F09" w:rsidP="00A7707D">
      <w:pPr>
        <w:shd w:val="clear" w:color="auto" w:fill="FFFFFF"/>
        <w:spacing w:after="0" w:line="0" w:lineRule="atLeast"/>
        <w:rPr>
          <w:rFonts w:eastAsia="Times New Roman" w:cstheme="minorHAnsi"/>
          <w:color w:val="212121"/>
          <w:spacing w:val="10"/>
          <w:sz w:val="18"/>
          <w:szCs w:val="18"/>
        </w:rPr>
      </w:pPr>
      <w:hyperlink r:id="rId8" w:history="1">
        <w:r w:rsidR="00CA0878" w:rsidRPr="00A7707D">
          <w:rPr>
            <w:rStyle w:val="Hyperlink"/>
            <w:rFonts w:eastAsia="Times New Roman" w:cstheme="minorHAnsi"/>
            <w:spacing w:val="10"/>
            <w:sz w:val="18"/>
            <w:szCs w:val="18"/>
          </w:rPr>
          <w:t>https://www.sumday.com/retrieve/oregonsaves</w:t>
        </w:r>
      </w:hyperlink>
      <w:r w:rsidR="00CA0878" w:rsidRPr="00A7707D">
        <w:rPr>
          <w:rFonts w:eastAsia="Times New Roman" w:cstheme="minorHAnsi"/>
          <w:color w:val="212121"/>
          <w:spacing w:val="10"/>
          <w:sz w:val="18"/>
          <w:szCs w:val="18"/>
        </w:rPr>
        <w:t xml:space="preserve"> - Employers should be notified by Oregon Saves and that notice should have an access code for them to use to Opt out online.</w:t>
      </w:r>
    </w:p>
    <w:p w14:paraId="4EC52E5E" w14:textId="3377FED0" w:rsidR="00CA0878" w:rsidRPr="00A7707D" w:rsidRDefault="00271F09" w:rsidP="00A7707D">
      <w:pPr>
        <w:shd w:val="clear" w:color="auto" w:fill="FFFFFF"/>
        <w:spacing w:after="0" w:line="0" w:lineRule="atLeast"/>
        <w:rPr>
          <w:rFonts w:eastAsia="Times New Roman" w:cstheme="minorHAnsi"/>
          <w:color w:val="212121"/>
          <w:spacing w:val="10"/>
          <w:sz w:val="18"/>
          <w:szCs w:val="18"/>
        </w:rPr>
      </w:pPr>
      <w:hyperlink r:id="rId9" w:history="1">
        <w:r w:rsidR="00CA0878" w:rsidRPr="00A7707D">
          <w:rPr>
            <w:rStyle w:val="Hyperlink"/>
            <w:rFonts w:eastAsia="Times New Roman" w:cstheme="minorHAnsi"/>
            <w:spacing w:val="10"/>
            <w:sz w:val="18"/>
            <w:szCs w:val="18"/>
          </w:rPr>
          <w:t>https://www.oregonsaves.com/uploads/oregonsaves/attachments/cle8py3c63c3b0isa19pgc8ea-oregonsaves-secure-choice-autoenroll-notice-wform-1-4-ada.pdf</w:t>
        </w:r>
      </w:hyperlink>
    </w:p>
    <w:p w14:paraId="2FEEA200" w14:textId="7B39022A" w:rsidR="00CA0878" w:rsidRPr="00A7707D" w:rsidRDefault="00CA0878" w:rsidP="00A7707D">
      <w:pPr>
        <w:shd w:val="clear" w:color="auto" w:fill="FFFFFF"/>
        <w:spacing w:after="0" w:line="0" w:lineRule="atLeast"/>
        <w:rPr>
          <w:rFonts w:eastAsia="Times New Roman" w:cstheme="minorHAnsi"/>
          <w:color w:val="212121"/>
          <w:spacing w:val="10"/>
          <w:sz w:val="18"/>
          <w:szCs w:val="18"/>
        </w:rPr>
      </w:pPr>
      <w:r w:rsidRPr="00A7707D">
        <w:rPr>
          <w:rFonts w:eastAsia="Times New Roman" w:cstheme="minorHAnsi"/>
          <w:color w:val="212121"/>
          <w:spacing w:val="10"/>
          <w:sz w:val="18"/>
          <w:szCs w:val="18"/>
        </w:rPr>
        <w:t>Employees can fill out this PDF and mail it in to opt out – Address located on the form, or they can call the number 844-661-6777 to opt out.</w:t>
      </w:r>
    </w:p>
    <w:p w14:paraId="0E060F9C" w14:textId="6E658174" w:rsidR="00117A7D" w:rsidRPr="00A7707D" w:rsidRDefault="00271F09" w:rsidP="00A7707D">
      <w:pPr>
        <w:spacing w:after="0" w:line="0" w:lineRule="atLeast"/>
        <w:rPr>
          <w:rFonts w:cstheme="minorHAnsi"/>
          <w:sz w:val="18"/>
          <w:szCs w:val="18"/>
        </w:rPr>
      </w:pPr>
      <w:hyperlink r:id="rId10" w:history="1">
        <w:r w:rsidR="00CA0878" w:rsidRPr="00A7707D">
          <w:rPr>
            <w:rStyle w:val="Hyperlink"/>
            <w:rFonts w:cstheme="minorHAnsi"/>
            <w:sz w:val="18"/>
            <w:szCs w:val="18"/>
          </w:rPr>
          <w:t>https://www.oregon.gov/boli/workers/pages/minimum-wage-schedule.aspx</w:t>
        </w:r>
      </w:hyperlink>
    </w:p>
    <w:p w14:paraId="700F7AE2" w14:textId="4215B9C9" w:rsidR="00514333" w:rsidRPr="00A7707D" w:rsidRDefault="00514333" w:rsidP="00514333">
      <w:pPr>
        <w:rPr>
          <w:b/>
          <w:bCs/>
          <w:sz w:val="28"/>
          <w:szCs w:val="28"/>
          <w:u w:val="single"/>
        </w:rPr>
      </w:pPr>
      <w:r w:rsidRPr="00A7707D">
        <w:rPr>
          <w:b/>
          <w:bCs/>
          <w:sz w:val="28"/>
          <w:szCs w:val="28"/>
          <w:u w:val="single"/>
        </w:rPr>
        <w:lastRenderedPageBreak/>
        <w:t>Washington</w:t>
      </w:r>
    </w:p>
    <w:p w14:paraId="1CEA2D16" w14:textId="5ADD9D3C" w:rsidR="00514333" w:rsidRPr="00A7707D" w:rsidRDefault="004937EB" w:rsidP="0051433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707D">
        <w:rPr>
          <w:sz w:val="24"/>
          <w:szCs w:val="24"/>
        </w:rPr>
        <w:t>The unemployment</w:t>
      </w:r>
      <w:r w:rsidR="00514333" w:rsidRPr="00A7707D">
        <w:rPr>
          <w:sz w:val="24"/>
          <w:szCs w:val="24"/>
        </w:rPr>
        <w:t xml:space="preserve"> wage base will increase to $</w:t>
      </w:r>
      <w:r w:rsidRPr="00A7707D">
        <w:rPr>
          <w:sz w:val="24"/>
          <w:szCs w:val="24"/>
        </w:rPr>
        <w:t>68</w:t>
      </w:r>
      <w:r w:rsidR="00514333" w:rsidRPr="00A7707D">
        <w:rPr>
          <w:sz w:val="24"/>
          <w:szCs w:val="24"/>
        </w:rPr>
        <w:t>,500 for 202</w:t>
      </w:r>
      <w:r w:rsidRPr="00A7707D">
        <w:rPr>
          <w:sz w:val="24"/>
          <w:szCs w:val="24"/>
        </w:rPr>
        <w:t>4</w:t>
      </w:r>
      <w:r w:rsidR="00514333" w:rsidRPr="00A7707D">
        <w:rPr>
          <w:sz w:val="24"/>
          <w:szCs w:val="24"/>
        </w:rPr>
        <w:t>.</w:t>
      </w:r>
    </w:p>
    <w:p w14:paraId="79BC46D0" w14:textId="765A3F26" w:rsidR="00514333" w:rsidRPr="00A7707D" w:rsidRDefault="00514333" w:rsidP="00D97B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707D">
        <w:rPr>
          <w:sz w:val="24"/>
          <w:szCs w:val="24"/>
        </w:rPr>
        <w:t>Minimum Wage increase to $</w:t>
      </w:r>
      <w:r w:rsidR="004937EB" w:rsidRPr="00A7707D">
        <w:rPr>
          <w:sz w:val="24"/>
          <w:szCs w:val="24"/>
        </w:rPr>
        <w:t>16.28</w:t>
      </w:r>
      <w:r w:rsidRPr="00A7707D">
        <w:rPr>
          <w:sz w:val="24"/>
          <w:szCs w:val="24"/>
        </w:rPr>
        <w:t>/hr</w:t>
      </w:r>
      <w:r w:rsidR="004937EB" w:rsidRPr="00A7707D">
        <w:rPr>
          <w:sz w:val="24"/>
          <w:szCs w:val="24"/>
        </w:rPr>
        <w:t xml:space="preserve"> on 1/1/2024.</w:t>
      </w:r>
    </w:p>
    <w:p w14:paraId="46F5A468" w14:textId="5E9747FA" w:rsidR="00514333" w:rsidRPr="00A7707D" w:rsidRDefault="00514333" w:rsidP="0051433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707D">
        <w:rPr>
          <w:sz w:val="24"/>
          <w:szCs w:val="24"/>
        </w:rPr>
        <w:t xml:space="preserve">PFML – Premiums due from employees and employers to fund the PFML program </w:t>
      </w:r>
      <w:r w:rsidR="00301D04" w:rsidRPr="00A7707D">
        <w:rPr>
          <w:sz w:val="24"/>
          <w:szCs w:val="24"/>
        </w:rPr>
        <w:t>decrease</w:t>
      </w:r>
      <w:r w:rsidRPr="00A7707D">
        <w:rPr>
          <w:sz w:val="24"/>
          <w:szCs w:val="24"/>
        </w:rPr>
        <w:t xml:space="preserve"> from </w:t>
      </w:r>
      <w:r w:rsidR="00117A7D" w:rsidRPr="00A7707D">
        <w:rPr>
          <w:sz w:val="24"/>
          <w:szCs w:val="24"/>
        </w:rPr>
        <w:t xml:space="preserve">0.8% </w:t>
      </w:r>
      <w:r w:rsidR="004937EB" w:rsidRPr="00A7707D">
        <w:rPr>
          <w:sz w:val="24"/>
          <w:szCs w:val="24"/>
        </w:rPr>
        <w:t xml:space="preserve">to .74% </w:t>
      </w:r>
      <w:r w:rsidRPr="00A7707D">
        <w:rPr>
          <w:sz w:val="24"/>
          <w:szCs w:val="24"/>
        </w:rPr>
        <w:t>of the employee’s wages</w:t>
      </w:r>
      <w:r w:rsidR="00301D04" w:rsidRPr="00A7707D">
        <w:rPr>
          <w:sz w:val="24"/>
          <w:szCs w:val="24"/>
        </w:rPr>
        <w:t xml:space="preserve"> in 2024</w:t>
      </w:r>
      <w:r w:rsidRPr="00A7707D">
        <w:rPr>
          <w:sz w:val="24"/>
          <w:szCs w:val="24"/>
        </w:rPr>
        <w:t>, up to the Social Security Cap</w:t>
      </w:r>
      <w:r w:rsidR="00301D04" w:rsidRPr="00A7707D">
        <w:rPr>
          <w:sz w:val="24"/>
          <w:szCs w:val="24"/>
        </w:rPr>
        <w:t xml:space="preserve"> of $168,600.00</w:t>
      </w:r>
      <w:r w:rsidRPr="00A7707D">
        <w:rPr>
          <w:sz w:val="24"/>
          <w:szCs w:val="24"/>
        </w:rPr>
        <w:t>.</w:t>
      </w:r>
    </w:p>
    <w:p w14:paraId="58B0F396" w14:textId="6F456172" w:rsidR="00514333" w:rsidRPr="00A7707D" w:rsidRDefault="00514333" w:rsidP="0051433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707D">
        <w:rPr>
          <w:sz w:val="24"/>
          <w:szCs w:val="24"/>
        </w:rPr>
        <w:t xml:space="preserve">Washington Long Term Disability premium collection </w:t>
      </w:r>
      <w:r w:rsidR="004937EB" w:rsidRPr="00A7707D">
        <w:rPr>
          <w:sz w:val="24"/>
          <w:szCs w:val="24"/>
        </w:rPr>
        <w:t xml:space="preserve">began on </w:t>
      </w:r>
      <w:r w:rsidR="00D97BBB" w:rsidRPr="00A7707D">
        <w:rPr>
          <w:sz w:val="24"/>
          <w:szCs w:val="24"/>
        </w:rPr>
        <w:t>7/1/2023 and benefits will be available 7/1/2026</w:t>
      </w:r>
      <w:r w:rsidR="00301D04" w:rsidRPr="00A7707D">
        <w:rPr>
          <w:sz w:val="24"/>
          <w:szCs w:val="24"/>
        </w:rPr>
        <w:t xml:space="preserve">. </w:t>
      </w:r>
      <w:r w:rsidRPr="00A7707D">
        <w:rPr>
          <w:sz w:val="24"/>
          <w:szCs w:val="24"/>
        </w:rPr>
        <w:t>This is an employee contribution and withheld from employees checks at 0.58% of their wages.  The employers are responsible to withhold the amounts, file quarterly reports and remit withheld liabilities.</w:t>
      </w:r>
      <w:r w:rsidR="00301D04" w:rsidRPr="00A7707D">
        <w:rPr>
          <w:sz w:val="24"/>
          <w:szCs w:val="24"/>
        </w:rPr>
        <w:t xml:space="preserve">  Employers may elect to pay some or all the employees’ contributions on their behalf.</w:t>
      </w:r>
    </w:p>
    <w:p w14:paraId="177D981D" w14:textId="293E73DB" w:rsidR="00514333" w:rsidRPr="00A7707D" w:rsidRDefault="00514333" w:rsidP="0051433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707D">
        <w:rPr>
          <w:sz w:val="24"/>
          <w:szCs w:val="24"/>
        </w:rPr>
        <w:t xml:space="preserve">Senate Bill 5172 creates a phased-in path toward full overtime pay for agricultural workers.  In 2022 AG employees </w:t>
      </w:r>
      <w:r w:rsidR="00301D04" w:rsidRPr="00A7707D">
        <w:rPr>
          <w:sz w:val="24"/>
          <w:szCs w:val="24"/>
        </w:rPr>
        <w:t>received</w:t>
      </w:r>
      <w:r w:rsidRPr="00A7707D">
        <w:rPr>
          <w:sz w:val="24"/>
          <w:szCs w:val="24"/>
        </w:rPr>
        <w:t xml:space="preserve"> overtime pay for any hours worked over 55 hours per week; 48 hours per week in 2023; and </w:t>
      </w:r>
      <w:r w:rsidRPr="00A7707D">
        <w:rPr>
          <w:b/>
          <w:bCs/>
          <w:sz w:val="24"/>
          <w:szCs w:val="24"/>
          <w:u w:val="single"/>
        </w:rPr>
        <w:t>40 hours per week by 2024</w:t>
      </w:r>
      <w:r w:rsidR="00301D04" w:rsidRPr="00A7707D">
        <w:rPr>
          <w:b/>
          <w:bCs/>
          <w:sz w:val="24"/>
          <w:szCs w:val="24"/>
          <w:u w:val="single"/>
        </w:rPr>
        <w:t xml:space="preserve"> and moving forward</w:t>
      </w:r>
      <w:r w:rsidRPr="00A7707D">
        <w:rPr>
          <w:b/>
          <w:bCs/>
          <w:sz w:val="24"/>
          <w:szCs w:val="24"/>
          <w:u w:val="single"/>
        </w:rPr>
        <w:t>.</w:t>
      </w:r>
    </w:p>
    <w:p w14:paraId="4841431D" w14:textId="77777777" w:rsidR="00514333" w:rsidRPr="00A7707D" w:rsidRDefault="00514333" w:rsidP="0051433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707D">
        <w:rPr>
          <w:sz w:val="24"/>
          <w:szCs w:val="24"/>
        </w:rPr>
        <w:t xml:space="preserve">New state minimum salary levels for employees exempt from overtime are in effect. </w:t>
      </w:r>
    </w:p>
    <w:p w14:paraId="0AB87A51" w14:textId="65A44293" w:rsidR="00514333" w:rsidRPr="00A7707D" w:rsidRDefault="00514333" w:rsidP="0051433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707D">
        <w:rPr>
          <w:sz w:val="24"/>
          <w:szCs w:val="24"/>
        </w:rPr>
        <w:t xml:space="preserve">Now state salary requirements are higher than federal requirements. All employers, regardless of </w:t>
      </w:r>
      <w:r w:rsidR="00301D04" w:rsidRPr="00A7707D">
        <w:rPr>
          <w:sz w:val="24"/>
          <w:szCs w:val="24"/>
        </w:rPr>
        <w:t>the number</w:t>
      </w:r>
      <w:r w:rsidRPr="00A7707D">
        <w:rPr>
          <w:sz w:val="24"/>
          <w:szCs w:val="24"/>
        </w:rPr>
        <w:t xml:space="preserve"> of employees must pay at least $</w:t>
      </w:r>
      <w:r w:rsidR="00301D04" w:rsidRPr="00A7707D">
        <w:rPr>
          <w:sz w:val="24"/>
          <w:szCs w:val="24"/>
        </w:rPr>
        <w:t xml:space="preserve">1,304.40 a </w:t>
      </w:r>
      <w:r w:rsidRPr="00A7707D">
        <w:rPr>
          <w:sz w:val="24"/>
          <w:szCs w:val="24"/>
        </w:rPr>
        <w:t>week or $</w:t>
      </w:r>
      <w:r w:rsidR="00301D04" w:rsidRPr="00A7707D">
        <w:rPr>
          <w:sz w:val="24"/>
          <w:szCs w:val="24"/>
        </w:rPr>
        <w:t xml:space="preserve">67,728.00 a </w:t>
      </w:r>
      <w:r w:rsidRPr="00A7707D">
        <w:rPr>
          <w:sz w:val="24"/>
          <w:szCs w:val="24"/>
        </w:rPr>
        <w:t>year.</w:t>
      </w:r>
    </w:p>
    <w:p w14:paraId="6239338A" w14:textId="3FB2D16C" w:rsidR="00514333" w:rsidRPr="00A7707D" w:rsidRDefault="00514333" w:rsidP="0051433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707D">
        <w:rPr>
          <w:sz w:val="24"/>
          <w:szCs w:val="24"/>
        </w:rPr>
        <w:t>Employees must meet both salary and job duties tests to be exempt. Remember that WA Paid Sick Leave eligibility (outside of Seattle) is dependent on overtime classification - if not exempt from overtime, employees are not exempt from paid sick leave requirements.</w:t>
      </w:r>
    </w:p>
    <w:p w14:paraId="4A18F613" w14:textId="6141CBA9" w:rsidR="00D97BBB" w:rsidRPr="00A7707D" w:rsidRDefault="00D97BBB" w:rsidP="00A7707D">
      <w:pPr>
        <w:spacing w:after="0"/>
        <w:rPr>
          <w:sz w:val="18"/>
          <w:szCs w:val="18"/>
        </w:rPr>
      </w:pPr>
      <w:r w:rsidRPr="00A7707D">
        <w:rPr>
          <w:sz w:val="18"/>
          <w:szCs w:val="18"/>
        </w:rPr>
        <w:t>Helpful WA Links:</w:t>
      </w:r>
    </w:p>
    <w:p w14:paraId="7AC3FF72" w14:textId="784BE99C" w:rsidR="00832FD9" w:rsidRPr="00A7707D" w:rsidRDefault="00271F09" w:rsidP="00A7707D">
      <w:pPr>
        <w:spacing w:after="0"/>
        <w:rPr>
          <w:sz w:val="18"/>
          <w:szCs w:val="18"/>
        </w:rPr>
      </w:pPr>
      <w:hyperlink r:id="rId11" w:history="1">
        <w:r w:rsidR="00301D04" w:rsidRPr="00A7707D">
          <w:rPr>
            <w:rStyle w:val="Hyperlink"/>
            <w:sz w:val="18"/>
            <w:szCs w:val="18"/>
          </w:rPr>
          <w:t>https://paidleave.wa.gov/help-center/employers/?utm_medium=email&amp;utm_source=govdelivery</w:t>
        </w:r>
      </w:hyperlink>
    </w:p>
    <w:p w14:paraId="682AA31B" w14:textId="01AEA7A4" w:rsidR="00301D04" w:rsidRPr="00A7707D" w:rsidRDefault="00271F09" w:rsidP="00A7707D">
      <w:pPr>
        <w:spacing w:after="0"/>
        <w:rPr>
          <w:sz w:val="18"/>
          <w:szCs w:val="18"/>
        </w:rPr>
      </w:pPr>
      <w:hyperlink r:id="rId12" w:history="1">
        <w:r w:rsidR="00301D04" w:rsidRPr="00A7707D">
          <w:rPr>
            <w:rStyle w:val="Hyperlink"/>
            <w:sz w:val="18"/>
            <w:szCs w:val="18"/>
          </w:rPr>
          <w:t>https://dor.wa.gov/taxes-rates/sales-use-tax-rates/downloadable-database</w:t>
        </w:r>
      </w:hyperlink>
    </w:p>
    <w:p w14:paraId="3C548558" w14:textId="67E7F36B" w:rsidR="00301D04" w:rsidRPr="00A7707D" w:rsidRDefault="00271F09" w:rsidP="00A7707D">
      <w:pPr>
        <w:spacing w:after="0"/>
        <w:rPr>
          <w:sz w:val="18"/>
          <w:szCs w:val="18"/>
        </w:rPr>
      </w:pPr>
      <w:hyperlink r:id="rId13" w:history="1">
        <w:r w:rsidR="006E6F39" w:rsidRPr="00A7707D">
          <w:rPr>
            <w:rStyle w:val="Hyperlink"/>
            <w:sz w:val="18"/>
            <w:szCs w:val="18"/>
          </w:rPr>
          <w:t>https://www.lni.wa.gov/forms-publications/f700-207-000.pdf</w:t>
        </w:r>
      </w:hyperlink>
    </w:p>
    <w:p w14:paraId="0C0E9E5B" w14:textId="77777777" w:rsidR="006E6F39" w:rsidRDefault="006E6F39"/>
    <w:sectPr w:rsidR="006E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DC2"/>
    <w:multiLevelType w:val="hybridMultilevel"/>
    <w:tmpl w:val="1A5E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C19F0"/>
    <w:multiLevelType w:val="multilevel"/>
    <w:tmpl w:val="92BC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20E3B"/>
    <w:multiLevelType w:val="hybridMultilevel"/>
    <w:tmpl w:val="1E223D9C"/>
    <w:lvl w:ilvl="0" w:tplc="CA9429B8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802920"/>
    <w:multiLevelType w:val="hybridMultilevel"/>
    <w:tmpl w:val="F98A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C3D22"/>
    <w:multiLevelType w:val="hybridMultilevel"/>
    <w:tmpl w:val="7E200200"/>
    <w:lvl w:ilvl="0" w:tplc="CA9429B8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9F615C"/>
    <w:multiLevelType w:val="hybridMultilevel"/>
    <w:tmpl w:val="97F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F3258"/>
    <w:multiLevelType w:val="multilevel"/>
    <w:tmpl w:val="3250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6450F"/>
    <w:multiLevelType w:val="multilevel"/>
    <w:tmpl w:val="1060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3716CD"/>
    <w:multiLevelType w:val="hybridMultilevel"/>
    <w:tmpl w:val="8A3E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449098">
    <w:abstractNumId w:val="3"/>
  </w:num>
  <w:num w:numId="2" w16cid:durableId="1661619752">
    <w:abstractNumId w:val="0"/>
  </w:num>
  <w:num w:numId="3" w16cid:durableId="561062742">
    <w:abstractNumId w:val="8"/>
  </w:num>
  <w:num w:numId="4" w16cid:durableId="1449660555">
    <w:abstractNumId w:val="5"/>
  </w:num>
  <w:num w:numId="5" w16cid:durableId="1522278816">
    <w:abstractNumId w:val="4"/>
  </w:num>
  <w:num w:numId="6" w16cid:durableId="625623112">
    <w:abstractNumId w:val="2"/>
  </w:num>
  <w:num w:numId="7" w16cid:durableId="1127042017">
    <w:abstractNumId w:val="7"/>
  </w:num>
  <w:num w:numId="8" w16cid:durableId="598607425">
    <w:abstractNumId w:val="6"/>
  </w:num>
  <w:num w:numId="9" w16cid:durableId="859584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33"/>
    <w:rsid w:val="000158C3"/>
    <w:rsid w:val="00117A7D"/>
    <w:rsid w:val="00301D04"/>
    <w:rsid w:val="0041036A"/>
    <w:rsid w:val="004937EB"/>
    <w:rsid w:val="00514333"/>
    <w:rsid w:val="006E6F39"/>
    <w:rsid w:val="0072697A"/>
    <w:rsid w:val="00832FD9"/>
    <w:rsid w:val="00A7707D"/>
    <w:rsid w:val="00CA0878"/>
    <w:rsid w:val="00D97BBB"/>
    <w:rsid w:val="00E0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E30B"/>
  <w15:chartTrackingRefBased/>
  <w15:docId w15:val="{1DB2C5DA-FAB6-48BF-B6F4-812E34B6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9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0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day.com/retrieve/oregonsaves" TargetMode="External"/><Relationship Id="rId13" Type="http://schemas.openxmlformats.org/officeDocument/2006/relationships/hyperlink" Target="https://www.lni.wa.gov/forms-publications/f700-207-00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idleave.oregon.gov/employers/Pages/default.aspx" TargetMode="External"/><Relationship Id="rId12" Type="http://schemas.openxmlformats.org/officeDocument/2006/relationships/hyperlink" Target="https://dor.wa.gov/taxes-rates/sales-use-tax-rates/downloadable-datab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s.gov/newsroom/taxpayers-should-review-the-401k-and-ira-limit-increases-for-2023" TargetMode="External"/><Relationship Id="rId11" Type="http://schemas.openxmlformats.org/officeDocument/2006/relationships/hyperlink" Target="https://paidleave.wa.gov/help-center/employers/?utm_medium=email&amp;utm_source=govdelivery" TargetMode="External"/><Relationship Id="rId5" Type="http://schemas.openxmlformats.org/officeDocument/2006/relationships/hyperlink" Target="https://www.dol.gov/agencies/whd/employer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regon.gov/boli/workers/pages/minimum-wage-schedul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saves.com/uploads/oregonsaves/attachments/cle8py3c63c3b0isa19pgc8ea-oregonsaves-secure-choice-autoenroll-notice-wform-1-4-ad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Smallmon</dc:creator>
  <cp:keywords/>
  <dc:description/>
  <cp:lastModifiedBy>Erin Mueller</cp:lastModifiedBy>
  <cp:revision>4</cp:revision>
  <dcterms:created xsi:type="dcterms:W3CDTF">2023-12-11T16:32:00Z</dcterms:created>
  <dcterms:modified xsi:type="dcterms:W3CDTF">2023-12-12T21:29:00Z</dcterms:modified>
</cp:coreProperties>
</file>